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97151" w14:textId="77777777" w:rsidR="003D706D" w:rsidRPr="003D706D" w:rsidRDefault="003D706D" w:rsidP="003D706D">
      <w:pPr>
        <w:shd w:val="clear" w:color="auto" w:fill="FFFFFF"/>
        <w:spacing w:before="192" w:after="120"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Contributions to LLVM are licensed under the </w:t>
      </w:r>
      <w:hyperlink r:id="rId5" w:history="1">
        <w:r w:rsidRPr="003D706D">
          <w:rPr>
            <w:rFonts w:ascii="Lucida Sans Unicode" w:eastAsia="Times New Roman" w:hAnsi="Lucida Sans Unicode" w:cs="Lucida Sans Unicode"/>
            <w:color w:val="CA7900"/>
            <w:sz w:val="21"/>
            <w:szCs w:val="21"/>
            <w:u w:val="single"/>
          </w:rPr>
          <w:t>Apache License, Version 2.0</w:t>
        </w:r>
      </w:hyperlink>
      <w:r w:rsidRPr="003D706D">
        <w:rPr>
          <w:rFonts w:ascii="Lucida Sans Unicode" w:eastAsia="Times New Roman" w:hAnsi="Lucida Sans Unicode" w:cs="Lucida Sans Unicode"/>
          <w:color w:val="000000"/>
          <w:sz w:val="21"/>
          <w:szCs w:val="21"/>
        </w:rPr>
        <w:t>, with two limited exceptions intended to ensure that LLVM is very permissively licensed. Collectively, the name of this license is “Apache 2.0 License with LLVM exceptions”. The exceptions read:</w:t>
      </w:r>
    </w:p>
    <w:p w14:paraId="1C7CEDCB"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666666"/>
          <w:sz w:val="20"/>
          <w:szCs w:val="20"/>
        </w:rPr>
        <w:t>----</w:t>
      </w:r>
      <w:r w:rsidRPr="003D706D">
        <w:rPr>
          <w:rFonts w:ascii="Consolas" w:eastAsia="Times New Roman" w:hAnsi="Consolas" w:cs="Courier New"/>
          <w:color w:val="000000"/>
          <w:sz w:val="20"/>
          <w:szCs w:val="20"/>
        </w:rPr>
        <w:t xml:space="preserve"> LLVM Exceptions to the Apache </w:t>
      </w:r>
      <w:r w:rsidRPr="003D706D">
        <w:rPr>
          <w:rFonts w:ascii="Consolas" w:eastAsia="Times New Roman" w:hAnsi="Consolas" w:cs="Courier New"/>
          <w:color w:val="40A070"/>
          <w:sz w:val="20"/>
          <w:szCs w:val="20"/>
        </w:rPr>
        <w:t>2.0</w:t>
      </w:r>
      <w:r w:rsidRPr="003D706D">
        <w:rPr>
          <w:rFonts w:ascii="Consolas" w:eastAsia="Times New Roman" w:hAnsi="Consolas" w:cs="Courier New"/>
          <w:color w:val="000000"/>
          <w:sz w:val="20"/>
          <w:szCs w:val="20"/>
        </w:rPr>
        <w:t xml:space="preserve"> License </w:t>
      </w:r>
      <w:r w:rsidRPr="003D706D">
        <w:rPr>
          <w:rFonts w:ascii="Consolas" w:eastAsia="Times New Roman" w:hAnsi="Consolas" w:cs="Courier New"/>
          <w:color w:val="666666"/>
          <w:sz w:val="20"/>
          <w:szCs w:val="20"/>
        </w:rPr>
        <w:t>----</w:t>
      </w:r>
    </w:p>
    <w:p w14:paraId="7FBB5584"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p>
    <w:p w14:paraId="50CCA1D0"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 xml:space="preserve">As an exception, </w:t>
      </w:r>
      <w:r w:rsidRPr="003D706D">
        <w:rPr>
          <w:rFonts w:ascii="Consolas" w:eastAsia="Times New Roman" w:hAnsi="Consolas" w:cs="Courier New"/>
          <w:b/>
          <w:bCs/>
          <w:color w:val="007020"/>
          <w:sz w:val="20"/>
          <w:szCs w:val="20"/>
        </w:rPr>
        <w:t>if</w:t>
      </w:r>
      <w:r w:rsidRPr="003D706D">
        <w:rPr>
          <w:rFonts w:ascii="Consolas" w:eastAsia="Times New Roman" w:hAnsi="Consolas" w:cs="Courier New"/>
          <w:color w:val="000000"/>
          <w:sz w:val="20"/>
          <w:szCs w:val="20"/>
        </w:rPr>
        <w:t xml:space="preserve">, </w:t>
      </w:r>
      <w:proofErr w:type="gramStart"/>
      <w:r w:rsidRPr="003D706D">
        <w:rPr>
          <w:rFonts w:ascii="Consolas" w:eastAsia="Times New Roman" w:hAnsi="Consolas" w:cs="Courier New"/>
          <w:b/>
          <w:bCs/>
          <w:color w:val="007020"/>
          <w:sz w:val="20"/>
          <w:szCs w:val="20"/>
        </w:rPr>
        <w:t>as</w:t>
      </w:r>
      <w:r w:rsidRPr="003D706D">
        <w:rPr>
          <w:rFonts w:ascii="Consolas" w:eastAsia="Times New Roman" w:hAnsi="Consolas" w:cs="Courier New"/>
          <w:color w:val="000000"/>
          <w:sz w:val="20"/>
          <w:szCs w:val="20"/>
        </w:rPr>
        <w:t xml:space="preserve"> a result of</w:t>
      </w:r>
      <w:proofErr w:type="gramEnd"/>
      <w:r w:rsidRPr="003D706D">
        <w:rPr>
          <w:rFonts w:ascii="Consolas" w:eastAsia="Times New Roman" w:hAnsi="Consolas" w:cs="Courier New"/>
          <w:color w:val="000000"/>
          <w:sz w:val="20"/>
          <w:szCs w:val="20"/>
        </w:rPr>
        <w:t xml:space="preserve"> your compiling your source code, portions</w:t>
      </w:r>
    </w:p>
    <w:p w14:paraId="556881F3"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of this Software are embedded into an Object form of such source code, you</w:t>
      </w:r>
    </w:p>
    <w:p w14:paraId="254E3BDE"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 xml:space="preserve">may redistribute such embedded portions </w:t>
      </w:r>
      <w:r w:rsidRPr="003D706D">
        <w:rPr>
          <w:rFonts w:ascii="Consolas" w:eastAsia="Times New Roman" w:hAnsi="Consolas" w:cs="Courier New"/>
          <w:b/>
          <w:bCs/>
          <w:color w:val="007020"/>
          <w:sz w:val="20"/>
          <w:szCs w:val="20"/>
        </w:rPr>
        <w:t>in</w:t>
      </w:r>
      <w:r w:rsidRPr="003D706D">
        <w:rPr>
          <w:rFonts w:ascii="Consolas" w:eastAsia="Times New Roman" w:hAnsi="Consolas" w:cs="Courier New"/>
          <w:color w:val="000000"/>
          <w:sz w:val="20"/>
          <w:szCs w:val="20"/>
        </w:rPr>
        <w:t xml:space="preserve"> such Object form without complying</w:t>
      </w:r>
    </w:p>
    <w:p w14:paraId="455B7F67"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b/>
          <w:bCs/>
          <w:color w:val="007020"/>
          <w:sz w:val="20"/>
          <w:szCs w:val="20"/>
        </w:rPr>
        <w:t>with</w:t>
      </w:r>
      <w:r w:rsidRPr="003D706D">
        <w:rPr>
          <w:rFonts w:ascii="Consolas" w:eastAsia="Times New Roman" w:hAnsi="Consolas" w:cs="Courier New"/>
          <w:color w:val="000000"/>
          <w:sz w:val="20"/>
          <w:szCs w:val="20"/>
        </w:rPr>
        <w:t xml:space="preserve"> the conditions of Sections </w:t>
      </w:r>
      <w:r w:rsidRPr="003D706D">
        <w:rPr>
          <w:rFonts w:ascii="Consolas" w:eastAsia="Times New Roman" w:hAnsi="Consolas" w:cs="Courier New"/>
          <w:color w:val="40A070"/>
          <w:sz w:val="20"/>
          <w:szCs w:val="20"/>
        </w:rPr>
        <w:t>4</w:t>
      </w:r>
      <w:r w:rsidRPr="003D706D">
        <w:rPr>
          <w:rFonts w:ascii="Consolas" w:eastAsia="Times New Roman" w:hAnsi="Consolas" w:cs="Courier New"/>
          <w:color w:val="000000"/>
          <w:sz w:val="20"/>
          <w:szCs w:val="20"/>
        </w:rPr>
        <w:t xml:space="preserve">(a), </w:t>
      </w:r>
      <w:r w:rsidRPr="003D706D">
        <w:rPr>
          <w:rFonts w:ascii="Consolas" w:eastAsia="Times New Roman" w:hAnsi="Consolas" w:cs="Courier New"/>
          <w:color w:val="40A070"/>
          <w:sz w:val="20"/>
          <w:szCs w:val="20"/>
        </w:rPr>
        <w:t>4</w:t>
      </w:r>
      <w:r w:rsidRPr="003D706D">
        <w:rPr>
          <w:rFonts w:ascii="Consolas" w:eastAsia="Times New Roman" w:hAnsi="Consolas" w:cs="Courier New"/>
          <w:color w:val="000000"/>
          <w:sz w:val="20"/>
          <w:szCs w:val="20"/>
        </w:rPr>
        <w:t xml:space="preserve">(b) </w:t>
      </w:r>
      <w:r w:rsidRPr="003D706D">
        <w:rPr>
          <w:rFonts w:ascii="Consolas" w:eastAsia="Times New Roman" w:hAnsi="Consolas" w:cs="Courier New"/>
          <w:b/>
          <w:bCs/>
          <w:color w:val="007020"/>
          <w:sz w:val="20"/>
          <w:szCs w:val="20"/>
        </w:rPr>
        <w:t>and</w:t>
      </w:r>
      <w:r w:rsidRPr="003D706D">
        <w:rPr>
          <w:rFonts w:ascii="Consolas" w:eastAsia="Times New Roman" w:hAnsi="Consolas" w:cs="Courier New"/>
          <w:color w:val="000000"/>
          <w:sz w:val="20"/>
          <w:szCs w:val="20"/>
        </w:rPr>
        <w:t xml:space="preserve"> </w:t>
      </w:r>
      <w:r w:rsidRPr="003D706D">
        <w:rPr>
          <w:rFonts w:ascii="Consolas" w:eastAsia="Times New Roman" w:hAnsi="Consolas" w:cs="Courier New"/>
          <w:color w:val="40A070"/>
          <w:sz w:val="20"/>
          <w:szCs w:val="20"/>
        </w:rPr>
        <w:t>4</w:t>
      </w:r>
      <w:r w:rsidRPr="003D706D">
        <w:rPr>
          <w:rFonts w:ascii="Consolas" w:eastAsia="Times New Roman" w:hAnsi="Consolas" w:cs="Courier New"/>
          <w:color w:val="000000"/>
          <w:sz w:val="20"/>
          <w:szCs w:val="20"/>
        </w:rPr>
        <w:t>(d) of the License</w:t>
      </w:r>
      <w:r w:rsidRPr="003D706D">
        <w:rPr>
          <w:rFonts w:ascii="Consolas" w:eastAsia="Times New Roman" w:hAnsi="Consolas" w:cs="Courier New"/>
          <w:color w:val="666666"/>
          <w:sz w:val="20"/>
          <w:szCs w:val="20"/>
        </w:rPr>
        <w:t>.</w:t>
      </w:r>
    </w:p>
    <w:p w14:paraId="62335E65"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p>
    <w:p w14:paraId="67B92992"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 xml:space="preserve">In addition, </w:t>
      </w:r>
      <w:r w:rsidRPr="003D706D">
        <w:rPr>
          <w:rFonts w:ascii="Consolas" w:eastAsia="Times New Roman" w:hAnsi="Consolas" w:cs="Courier New"/>
          <w:b/>
          <w:bCs/>
          <w:color w:val="007020"/>
          <w:sz w:val="20"/>
          <w:szCs w:val="20"/>
        </w:rPr>
        <w:t>if</w:t>
      </w:r>
      <w:r w:rsidRPr="003D706D">
        <w:rPr>
          <w:rFonts w:ascii="Consolas" w:eastAsia="Times New Roman" w:hAnsi="Consolas" w:cs="Courier New"/>
          <w:color w:val="000000"/>
          <w:sz w:val="20"/>
          <w:szCs w:val="20"/>
        </w:rPr>
        <w:t xml:space="preserve"> you combine </w:t>
      </w:r>
      <w:r w:rsidRPr="003D706D">
        <w:rPr>
          <w:rFonts w:ascii="Consolas" w:eastAsia="Times New Roman" w:hAnsi="Consolas" w:cs="Courier New"/>
          <w:b/>
          <w:bCs/>
          <w:color w:val="007020"/>
          <w:sz w:val="20"/>
          <w:szCs w:val="20"/>
        </w:rPr>
        <w:t>or</w:t>
      </w:r>
      <w:r w:rsidRPr="003D706D">
        <w:rPr>
          <w:rFonts w:ascii="Consolas" w:eastAsia="Times New Roman" w:hAnsi="Consolas" w:cs="Courier New"/>
          <w:color w:val="000000"/>
          <w:sz w:val="20"/>
          <w:szCs w:val="20"/>
        </w:rPr>
        <w:t xml:space="preserve"> link compiled forms of this Software </w:t>
      </w:r>
      <w:r w:rsidRPr="003D706D">
        <w:rPr>
          <w:rFonts w:ascii="Consolas" w:eastAsia="Times New Roman" w:hAnsi="Consolas" w:cs="Courier New"/>
          <w:b/>
          <w:bCs/>
          <w:color w:val="007020"/>
          <w:sz w:val="20"/>
          <w:szCs w:val="20"/>
        </w:rPr>
        <w:t>with</w:t>
      </w:r>
    </w:p>
    <w:p w14:paraId="457CC0EC"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 xml:space="preserve">software that </w:t>
      </w:r>
      <w:r w:rsidRPr="003D706D">
        <w:rPr>
          <w:rFonts w:ascii="Consolas" w:eastAsia="Times New Roman" w:hAnsi="Consolas" w:cs="Courier New"/>
          <w:b/>
          <w:bCs/>
          <w:color w:val="007020"/>
          <w:sz w:val="20"/>
          <w:szCs w:val="20"/>
        </w:rPr>
        <w:t>is</w:t>
      </w:r>
      <w:r w:rsidRPr="003D706D">
        <w:rPr>
          <w:rFonts w:ascii="Consolas" w:eastAsia="Times New Roman" w:hAnsi="Consolas" w:cs="Courier New"/>
          <w:color w:val="000000"/>
          <w:sz w:val="20"/>
          <w:szCs w:val="20"/>
        </w:rPr>
        <w:t xml:space="preserve"> licensed under the GPLv2 (</w:t>
      </w:r>
      <w:r w:rsidRPr="003D706D">
        <w:rPr>
          <w:rFonts w:ascii="Consolas" w:eastAsia="Times New Roman" w:hAnsi="Consolas" w:cs="Courier New"/>
          <w:color w:val="4070A0"/>
          <w:sz w:val="20"/>
          <w:szCs w:val="20"/>
        </w:rPr>
        <w:t>"Combined Software"</w:t>
      </w:r>
      <w:r w:rsidRPr="003D706D">
        <w:rPr>
          <w:rFonts w:ascii="Consolas" w:eastAsia="Times New Roman" w:hAnsi="Consolas" w:cs="Courier New"/>
          <w:color w:val="000000"/>
          <w:sz w:val="20"/>
          <w:szCs w:val="20"/>
        </w:rPr>
        <w:t xml:space="preserve">) </w:t>
      </w:r>
      <w:r w:rsidRPr="003D706D">
        <w:rPr>
          <w:rFonts w:ascii="Consolas" w:eastAsia="Times New Roman" w:hAnsi="Consolas" w:cs="Courier New"/>
          <w:b/>
          <w:bCs/>
          <w:color w:val="007020"/>
          <w:sz w:val="20"/>
          <w:szCs w:val="20"/>
        </w:rPr>
        <w:t>and</w:t>
      </w:r>
      <w:r w:rsidRPr="003D706D">
        <w:rPr>
          <w:rFonts w:ascii="Consolas" w:eastAsia="Times New Roman" w:hAnsi="Consolas" w:cs="Courier New"/>
          <w:color w:val="000000"/>
          <w:sz w:val="20"/>
          <w:szCs w:val="20"/>
        </w:rPr>
        <w:t xml:space="preserve"> </w:t>
      </w:r>
      <w:r w:rsidRPr="003D706D">
        <w:rPr>
          <w:rFonts w:ascii="Consolas" w:eastAsia="Times New Roman" w:hAnsi="Consolas" w:cs="Courier New"/>
          <w:b/>
          <w:bCs/>
          <w:color w:val="007020"/>
          <w:sz w:val="20"/>
          <w:szCs w:val="20"/>
        </w:rPr>
        <w:t>if</w:t>
      </w:r>
      <w:r w:rsidRPr="003D706D">
        <w:rPr>
          <w:rFonts w:ascii="Consolas" w:eastAsia="Times New Roman" w:hAnsi="Consolas" w:cs="Courier New"/>
          <w:color w:val="000000"/>
          <w:sz w:val="20"/>
          <w:szCs w:val="20"/>
        </w:rPr>
        <w:t xml:space="preserve"> a</w:t>
      </w:r>
    </w:p>
    <w:p w14:paraId="5E01F360"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court of competent jurisdiction determines that the patent provision (Section</w:t>
      </w:r>
    </w:p>
    <w:p w14:paraId="0BE29B52"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40A070"/>
          <w:sz w:val="20"/>
          <w:szCs w:val="20"/>
        </w:rPr>
        <w:t>3</w:t>
      </w:r>
      <w:r w:rsidRPr="003D706D">
        <w:rPr>
          <w:rFonts w:ascii="Consolas" w:eastAsia="Times New Roman" w:hAnsi="Consolas" w:cs="Courier New"/>
          <w:color w:val="000000"/>
          <w:sz w:val="20"/>
          <w:szCs w:val="20"/>
        </w:rPr>
        <w:t xml:space="preserve">), the indemnity provision (Section </w:t>
      </w:r>
      <w:r w:rsidRPr="003D706D">
        <w:rPr>
          <w:rFonts w:ascii="Consolas" w:eastAsia="Times New Roman" w:hAnsi="Consolas" w:cs="Courier New"/>
          <w:color w:val="40A070"/>
          <w:sz w:val="20"/>
          <w:szCs w:val="20"/>
        </w:rPr>
        <w:t>9</w:t>
      </w:r>
      <w:r w:rsidRPr="003D706D">
        <w:rPr>
          <w:rFonts w:ascii="Consolas" w:eastAsia="Times New Roman" w:hAnsi="Consolas" w:cs="Courier New"/>
          <w:color w:val="000000"/>
          <w:sz w:val="20"/>
          <w:szCs w:val="20"/>
        </w:rPr>
        <w:t xml:space="preserve">) </w:t>
      </w:r>
      <w:r w:rsidRPr="003D706D">
        <w:rPr>
          <w:rFonts w:ascii="Consolas" w:eastAsia="Times New Roman" w:hAnsi="Consolas" w:cs="Courier New"/>
          <w:b/>
          <w:bCs/>
          <w:color w:val="007020"/>
          <w:sz w:val="20"/>
          <w:szCs w:val="20"/>
        </w:rPr>
        <w:t>or</w:t>
      </w:r>
      <w:r w:rsidRPr="003D706D">
        <w:rPr>
          <w:rFonts w:ascii="Consolas" w:eastAsia="Times New Roman" w:hAnsi="Consolas" w:cs="Courier New"/>
          <w:color w:val="000000"/>
          <w:sz w:val="20"/>
          <w:szCs w:val="20"/>
        </w:rPr>
        <w:t xml:space="preserve"> other Section of the License</w:t>
      </w:r>
    </w:p>
    <w:p w14:paraId="0F6D4C6B"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 xml:space="preserve">conflicts </w:t>
      </w:r>
      <w:r w:rsidRPr="003D706D">
        <w:rPr>
          <w:rFonts w:ascii="Consolas" w:eastAsia="Times New Roman" w:hAnsi="Consolas" w:cs="Courier New"/>
          <w:b/>
          <w:bCs/>
          <w:color w:val="007020"/>
          <w:sz w:val="20"/>
          <w:szCs w:val="20"/>
        </w:rPr>
        <w:t>with</w:t>
      </w:r>
      <w:r w:rsidRPr="003D706D">
        <w:rPr>
          <w:rFonts w:ascii="Consolas" w:eastAsia="Times New Roman" w:hAnsi="Consolas" w:cs="Courier New"/>
          <w:color w:val="000000"/>
          <w:sz w:val="20"/>
          <w:szCs w:val="20"/>
        </w:rPr>
        <w:t xml:space="preserve"> the conditions of the GPLv2, you may retroactively </w:t>
      </w:r>
      <w:r w:rsidRPr="003D706D">
        <w:rPr>
          <w:rFonts w:ascii="Consolas" w:eastAsia="Times New Roman" w:hAnsi="Consolas" w:cs="Courier New"/>
          <w:b/>
          <w:bCs/>
          <w:color w:val="007020"/>
          <w:sz w:val="20"/>
          <w:szCs w:val="20"/>
        </w:rPr>
        <w:t>and</w:t>
      </w:r>
    </w:p>
    <w:p w14:paraId="6F195E1D"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 xml:space="preserve">prospectively choose to deem waived </w:t>
      </w:r>
      <w:r w:rsidRPr="003D706D">
        <w:rPr>
          <w:rFonts w:ascii="Consolas" w:eastAsia="Times New Roman" w:hAnsi="Consolas" w:cs="Courier New"/>
          <w:b/>
          <w:bCs/>
          <w:color w:val="007020"/>
          <w:sz w:val="20"/>
          <w:szCs w:val="20"/>
        </w:rPr>
        <w:t>or</w:t>
      </w:r>
      <w:r w:rsidRPr="003D706D">
        <w:rPr>
          <w:rFonts w:ascii="Consolas" w:eastAsia="Times New Roman" w:hAnsi="Consolas" w:cs="Courier New"/>
          <w:color w:val="000000"/>
          <w:sz w:val="20"/>
          <w:szCs w:val="20"/>
        </w:rPr>
        <w:t xml:space="preserve"> otherwise exclude such Section(s) of</w:t>
      </w:r>
    </w:p>
    <w:p w14:paraId="3B3C760C"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 xml:space="preserve">the License, but only </w:t>
      </w:r>
      <w:r w:rsidRPr="003D706D">
        <w:rPr>
          <w:rFonts w:ascii="Consolas" w:eastAsia="Times New Roman" w:hAnsi="Consolas" w:cs="Courier New"/>
          <w:b/>
          <w:bCs/>
          <w:color w:val="007020"/>
          <w:sz w:val="20"/>
          <w:szCs w:val="20"/>
        </w:rPr>
        <w:t>in</w:t>
      </w:r>
      <w:r w:rsidRPr="003D706D">
        <w:rPr>
          <w:rFonts w:ascii="Consolas" w:eastAsia="Times New Roman" w:hAnsi="Consolas" w:cs="Courier New"/>
          <w:color w:val="000000"/>
          <w:sz w:val="20"/>
          <w:szCs w:val="20"/>
        </w:rPr>
        <w:t xml:space="preserve"> their entirety </w:t>
      </w:r>
      <w:r w:rsidRPr="003D706D">
        <w:rPr>
          <w:rFonts w:ascii="Consolas" w:eastAsia="Times New Roman" w:hAnsi="Consolas" w:cs="Courier New"/>
          <w:b/>
          <w:bCs/>
          <w:color w:val="007020"/>
          <w:sz w:val="20"/>
          <w:szCs w:val="20"/>
        </w:rPr>
        <w:t>and</w:t>
      </w:r>
      <w:r w:rsidRPr="003D706D">
        <w:rPr>
          <w:rFonts w:ascii="Consolas" w:eastAsia="Times New Roman" w:hAnsi="Consolas" w:cs="Courier New"/>
          <w:color w:val="000000"/>
          <w:sz w:val="20"/>
          <w:szCs w:val="20"/>
        </w:rPr>
        <w:t xml:space="preserve"> only </w:t>
      </w:r>
      <w:r w:rsidRPr="003D706D">
        <w:rPr>
          <w:rFonts w:ascii="Consolas" w:eastAsia="Times New Roman" w:hAnsi="Consolas" w:cs="Courier New"/>
          <w:b/>
          <w:bCs/>
          <w:color w:val="007020"/>
          <w:sz w:val="20"/>
          <w:szCs w:val="20"/>
        </w:rPr>
        <w:t>with</w:t>
      </w:r>
      <w:r w:rsidRPr="003D706D">
        <w:rPr>
          <w:rFonts w:ascii="Consolas" w:eastAsia="Times New Roman" w:hAnsi="Consolas" w:cs="Courier New"/>
          <w:color w:val="000000"/>
          <w:sz w:val="20"/>
          <w:szCs w:val="20"/>
        </w:rPr>
        <w:t xml:space="preserve"> respect to the Combined</w:t>
      </w:r>
    </w:p>
    <w:p w14:paraId="19897969" w14:textId="77777777" w:rsidR="003D706D" w:rsidRPr="003D706D" w:rsidRDefault="003D706D" w:rsidP="003D706D">
      <w:pPr>
        <w:pBdr>
          <w:top w:val="single" w:sz="6" w:space="6" w:color="CCCCCC"/>
          <w:left w:val="single" w:sz="6" w:space="6" w:color="CCCCCC"/>
          <w:bottom w:val="single" w:sz="6" w:space="6"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9" w:lineRule="atLeast"/>
        <w:rPr>
          <w:rFonts w:ascii="Consolas" w:eastAsia="Times New Roman" w:hAnsi="Consolas" w:cs="Courier New"/>
          <w:color w:val="000000"/>
          <w:sz w:val="20"/>
          <w:szCs w:val="20"/>
        </w:rPr>
      </w:pPr>
      <w:r w:rsidRPr="003D706D">
        <w:rPr>
          <w:rFonts w:ascii="Consolas" w:eastAsia="Times New Roman" w:hAnsi="Consolas" w:cs="Courier New"/>
          <w:color w:val="000000"/>
          <w:sz w:val="20"/>
          <w:szCs w:val="20"/>
        </w:rPr>
        <w:t>Software</w:t>
      </w:r>
      <w:r w:rsidRPr="003D706D">
        <w:rPr>
          <w:rFonts w:ascii="Consolas" w:eastAsia="Times New Roman" w:hAnsi="Consolas" w:cs="Courier New"/>
          <w:color w:val="666666"/>
          <w:sz w:val="20"/>
          <w:szCs w:val="20"/>
        </w:rPr>
        <w:t>.</w:t>
      </w:r>
    </w:p>
    <w:p w14:paraId="4A037CD2" w14:textId="77777777" w:rsidR="003D706D" w:rsidRPr="003D706D" w:rsidRDefault="003D706D" w:rsidP="003D706D">
      <w:pPr>
        <w:shd w:val="clear" w:color="auto" w:fill="FFFFFF"/>
        <w:spacing w:before="192" w:after="120"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We intend to keep LLVM perpetually open source and available under a permissive license - this fosters the widest adoption of LLVM by </w:t>
      </w:r>
      <w:r w:rsidRPr="003D706D">
        <w:rPr>
          <w:rFonts w:ascii="Lucida Sans Unicode" w:eastAsia="Times New Roman" w:hAnsi="Lucida Sans Unicode" w:cs="Lucida Sans Unicode"/>
          <w:b/>
          <w:bCs/>
          <w:color w:val="000000"/>
          <w:sz w:val="21"/>
          <w:szCs w:val="21"/>
        </w:rPr>
        <w:t>allowing commercial products to be derived from LLVM</w:t>
      </w:r>
      <w:r w:rsidRPr="003D706D">
        <w:rPr>
          <w:rFonts w:ascii="Lucida Sans Unicode" w:eastAsia="Times New Roman" w:hAnsi="Lucida Sans Unicode" w:cs="Lucida Sans Unicode"/>
          <w:color w:val="000000"/>
          <w:sz w:val="21"/>
          <w:szCs w:val="21"/>
        </w:rPr>
        <w:t xml:space="preserve"> with few restrictions and without a requirement for making any derived works also open source. </w:t>
      </w:r>
      <w:proofErr w:type="gramStart"/>
      <w:r w:rsidRPr="003D706D">
        <w:rPr>
          <w:rFonts w:ascii="Lucida Sans Unicode" w:eastAsia="Times New Roman" w:hAnsi="Lucida Sans Unicode" w:cs="Lucida Sans Unicode"/>
          <w:color w:val="000000"/>
          <w:sz w:val="21"/>
          <w:szCs w:val="21"/>
        </w:rPr>
        <w:t>In particular, LLVM’s</w:t>
      </w:r>
      <w:proofErr w:type="gramEnd"/>
      <w:r w:rsidRPr="003D706D">
        <w:rPr>
          <w:rFonts w:ascii="Lucida Sans Unicode" w:eastAsia="Times New Roman" w:hAnsi="Lucida Sans Unicode" w:cs="Lucida Sans Unicode"/>
          <w:color w:val="000000"/>
          <w:sz w:val="21"/>
          <w:szCs w:val="21"/>
        </w:rPr>
        <w:t xml:space="preserve"> license is not a “copyleft” license like the GPL.</w:t>
      </w:r>
    </w:p>
    <w:p w14:paraId="02D86FAA" w14:textId="77777777" w:rsidR="003D706D" w:rsidRPr="003D706D" w:rsidRDefault="003D706D" w:rsidP="003D706D">
      <w:pPr>
        <w:shd w:val="clear" w:color="auto" w:fill="FFFFFF"/>
        <w:spacing w:before="192" w:after="120"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The “Apache 2.0 License with LLVM exceptions” allows you to:</w:t>
      </w:r>
    </w:p>
    <w:p w14:paraId="44408B66" w14:textId="77777777" w:rsidR="003D706D" w:rsidRPr="003D706D" w:rsidRDefault="003D706D" w:rsidP="003D706D">
      <w:pPr>
        <w:numPr>
          <w:ilvl w:val="0"/>
          <w:numId w:val="1"/>
        </w:numPr>
        <w:shd w:val="clear" w:color="auto" w:fill="FFFFFF"/>
        <w:spacing w:before="100" w:beforeAutospacing="1" w:after="100" w:afterAutospacing="1"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freely download and use LLVM (in whole or in part) for personal, internal, or commercial purposes.</w:t>
      </w:r>
    </w:p>
    <w:p w14:paraId="7B309C33" w14:textId="77777777" w:rsidR="003D706D" w:rsidRPr="003D706D" w:rsidRDefault="003D706D" w:rsidP="003D706D">
      <w:pPr>
        <w:numPr>
          <w:ilvl w:val="0"/>
          <w:numId w:val="1"/>
        </w:numPr>
        <w:shd w:val="clear" w:color="auto" w:fill="FFFFFF"/>
        <w:spacing w:before="100" w:beforeAutospacing="1" w:after="100" w:afterAutospacing="1"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include LLVM in packages or distributions you create.</w:t>
      </w:r>
    </w:p>
    <w:p w14:paraId="12E540B3" w14:textId="77777777" w:rsidR="003D706D" w:rsidRPr="003D706D" w:rsidRDefault="003D706D" w:rsidP="003D706D">
      <w:pPr>
        <w:numPr>
          <w:ilvl w:val="0"/>
          <w:numId w:val="1"/>
        </w:numPr>
        <w:shd w:val="clear" w:color="auto" w:fill="FFFFFF"/>
        <w:spacing w:before="100" w:beforeAutospacing="1" w:after="100" w:afterAutospacing="1"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 xml:space="preserve">combine LLVM with code licensed under every other major </w:t>
      </w:r>
      <w:proofErr w:type="gramStart"/>
      <w:r w:rsidRPr="003D706D">
        <w:rPr>
          <w:rFonts w:ascii="Lucida Sans Unicode" w:eastAsia="Times New Roman" w:hAnsi="Lucida Sans Unicode" w:cs="Lucida Sans Unicode"/>
          <w:color w:val="000000"/>
          <w:sz w:val="21"/>
          <w:szCs w:val="21"/>
        </w:rPr>
        <w:t>open source</w:t>
      </w:r>
      <w:proofErr w:type="gramEnd"/>
      <w:r w:rsidRPr="003D706D">
        <w:rPr>
          <w:rFonts w:ascii="Lucida Sans Unicode" w:eastAsia="Times New Roman" w:hAnsi="Lucida Sans Unicode" w:cs="Lucida Sans Unicode"/>
          <w:color w:val="000000"/>
          <w:sz w:val="21"/>
          <w:szCs w:val="21"/>
        </w:rPr>
        <w:t xml:space="preserve"> license (including BSD, MIT, GPLv2, GPLv3…).</w:t>
      </w:r>
    </w:p>
    <w:p w14:paraId="7FEFC35A" w14:textId="77777777" w:rsidR="003D706D" w:rsidRPr="003D706D" w:rsidRDefault="003D706D" w:rsidP="003D706D">
      <w:pPr>
        <w:numPr>
          <w:ilvl w:val="0"/>
          <w:numId w:val="1"/>
        </w:numPr>
        <w:shd w:val="clear" w:color="auto" w:fill="FFFFFF"/>
        <w:spacing w:before="100" w:beforeAutospacing="1" w:after="100" w:afterAutospacing="1"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make changes to LLVM code without being required to contribute it back to the project - contributions are appreciated though!</w:t>
      </w:r>
    </w:p>
    <w:p w14:paraId="2C2659F8" w14:textId="77777777" w:rsidR="003D706D" w:rsidRPr="003D706D" w:rsidRDefault="003D706D" w:rsidP="003D706D">
      <w:pPr>
        <w:shd w:val="clear" w:color="auto" w:fill="FFFFFF"/>
        <w:spacing w:before="192" w:after="120"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However, it imposes these limitations on you:</w:t>
      </w:r>
    </w:p>
    <w:p w14:paraId="565645C0" w14:textId="77777777" w:rsidR="003D706D" w:rsidRPr="003D706D" w:rsidRDefault="003D706D" w:rsidP="003D706D">
      <w:pPr>
        <w:numPr>
          <w:ilvl w:val="0"/>
          <w:numId w:val="2"/>
        </w:numPr>
        <w:shd w:val="clear" w:color="auto" w:fill="FFFFFF"/>
        <w:spacing w:before="100" w:beforeAutospacing="1" w:after="100" w:afterAutospacing="1"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You must retain the copyright notice if you redistribute LLVM: You cannot strip the copyright headers off or replace them with your own.</w:t>
      </w:r>
    </w:p>
    <w:p w14:paraId="46BEBB9A" w14:textId="77777777" w:rsidR="003D706D" w:rsidRPr="003D706D" w:rsidRDefault="003D706D" w:rsidP="003D706D">
      <w:pPr>
        <w:numPr>
          <w:ilvl w:val="0"/>
          <w:numId w:val="2"/>
        </w:numPr>
        <w:shd w:val="clear" w:color="auto" w:fill="FFFFFF"/>
        <w:spacing w:before="100" w:beforeAutospacing="1" w:after="100" w:afterAutospacing="1"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Binaries that include LLVM must reproduce the copyright notice (</w:t>
      </w:r>
      <w:proofErr w:type="gramStart"/>
      <w:r w:rsidRPr="003D706D">
        <w:rPr>
          <w:rFonts w:ascii="Lucida Sans Unicode" w:eastAsia="Times New Roman" w:hAnsi="Lucida Sans Unicode" w:cs="Lucida Sans Unicode"/>
          <w:color w:val="000000"/>
          <w:sz w:val="21"/>
          <w:szCs w:val="21"/>
        </w:rPr>
        <w:t>e.g.</w:t>
      </w:r>
      <w:proofErr w:type="gramEnd"/>
      <w:r w:rsidRPr="003D706D">
        <w:rPr>
          <w:rFonts w:ascii="Lucida Sans Unicode" w:eastAsia="Times New Roman" w:hAnsi="Lucida Sans Unicode" w:cs="Lucida Sans Unicode"/>
          <w:color w:val="000000"/>
          <w:sz w:val="21"/>
          <w:szCs w:val="21"/>
        </w:rPr>
        <w:t xml:space="preserve"> in an included README file or in an “About” box), unless the LLVM code was added as a by-product of compilation. For example, if an LLVM runtime library like </w:t>
      </w:r>
      <w:proofErr w:type="spellStart"/>
      <w:r w:rsidRPr="003D706D">
        <w:rPr>
          <w:rFonts w:ascii="Lucida Sans Unicode" w:eastAsia="Times New Roman" w:hAnsi="Lucida Sans Unicode" w:cs="Lucida Sans Unicode"/>
          <w:color w:val="000000"/>
          <w:sz w:val="21"/>
          <w:szCs w:val="21"/>
        </w:rPr>
        <w:t>compiler_rt</w:t>
      </w:r>
      <w:proofErr w:type="spellEnd"/>
      <w:r w:rsidRPr="003D706D">
        <w:rPr>
          <w:rFonts w:ascii="Lucida Sans Unicode" w:eastAsia="Times New Roman" w:hAnsi="Lucida Sans Unicode" w:cs="Lucida Sans Unicode"/>
          <w:color w:val="000000"/>
          <w:sz w:val="21"/>
          <w:szCs w:val="21"/>
        </w:rPr>
        <w:t xml:space="preserve"> or </w:t>
      </w:r>
      <w:proofErr w:type="spellStart"/>
      <w:r w:rsidRPr="003D706D">
        <w:rPr>
          <w:rFonts w:ascii="Lucida Sans Unicode" w:eastAsia="Times New Roman" w:hAnsi="Lucida Sans Unicode" w:cs="Lucida Sans Unicode"/>
          <w:color w:val="000000"/>
          <w:sz w:val="21"/>
          <w:szCs w:val="21"/>
        </w:rPr>
        <w:t>libc</w:t>
      </w:r>
      <w:proofErr w:type="spellEnd"/>
      <w:r w:rsidRPr="003D706D">
        <w:rPr>
          <w:rFonts w:ascii="Lucida Sans Unicode" w:eastAsia="Times New Roman" w:hAnsi="Lucida Sans Unicode" w:cs="Lucida Sans Unicode"/>
          <w:color w:val="000000"/>
          <w:sz w:val="21"/>
          <w:szCs w:val="21"/>
        </w:rPr>
        <w:t xml:space="preserve">++ </w:t>
      </w:r>
      <w:r w:rsidRPr="003D706D">
        <w:rPr>
          <w:rFonts w:ascii="Lucida Sans Unicode" w:eastAsia="Times New Roman" w:hAnsi="Lucida Sans Unicode" w:cs="Lucida Sans Unicode"/>
          <w:color w:val="000000"/>
          <w:sz w:val="21"/>
          <w:szCs w:val="21"/>
        </w:rPr>
        <w:lastRenderedPageBreak/>
        <w:t>was automatically included into your application by the compiler, you do not need to attribute it.</w:t>
      </w:r>
    </w:p>
    <w:p w14:paraId="1E2FEF85" w14:textId="77777777" w:rsidR="003D706D" w:rsidRPr="003D706D" w:rsidRDefault="003D706D" w:rsidP="003D706D">
      <w:pPr>
        <w:numPr>
          <w:ilvl w:val="0"/>
          <w:numId w:val="2"/>
        </w:numPr>
        <w:shd w:val="clear" w:color="auto" w:fill="FFFFFF"/>
        <w:spacing w:before="100" w:beforeAutospacing="1" w:after="100" w:afterAutospacing="1"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You can’t use our names to promote your products (LLVM derived or not) - though you can make truthful statements about your use of the LLVM code, without implying our sponsorship.</w:t>
      </w:r>
    </w:p>
    <w:p w14:paraId="30047C5C" w14:textId="77777777" w:rsidR="003D706D" w:rsidRPr="003D706D" w:rsidRDefault="003D706D" w:rsidP="003D706D">
      <w:pPr>
        <w:numPr>
          <w:ilvl w:val="0"/>
          <w:numId w:val="2"/>
        </w:numPr>
        <w:shd w:val="clear" w:color="auto" w:fill="FFFFFF"/>
        <w:spacing w:before="100" w:beforeAutospacing="1" w:after="100" w:afterAutospacing="1"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There’s no warranty on LLVM at all.</w:t>
      </w:r>
    </w:p>
    <w:p w14:paraId="3723B45B" w14:textId="77777777" w:rsidR="003D706D" w:rsidRPr="003D706D" w:rsidRDefault="003D706D" w:rsidP="003D706D">
      <w:pPr>
        <w:shd w:val="clear" w:color="auto" w:fill="FFFFFF"/>
        <w:spacing w:before="192" w:after="120" w:line="240" w:lineRule="auto"/>
        <w:rPr>
          <w:rFonts w:ascii="Lucida Sans Unicode" w:eastAsia="Times New Roman" w:hAnsi="Lucida Sans Unicode" w:cs="Lucida Sans Unicode"/>
          <w:color w:val="000000"/>
          <w:sz w:val="21"/>
          <w:szCs w:val="21"/>
        </w:rPr>
      </w:pPr>
      <w:r w:rsidRPr="003D706D">
        <w:rPr>
          <w:rFonts w:ascii="Lucida Sans Unicode" w:eastAsia="Times New Roman" w:hAnsi="Lucida Sans Unicode" w:cs="Lucida Sans Unicode"/>
          <w:color w:val="000000"/>
          <w:sz w:val="21"/>
          <w:szCs w:val="21"/>
        </w:rPr>
        <w:t xml:space="preserve">We want LLVM code to be widely </w:t>
      </w:r>
      <w:proofErr w:type="gramStart"/>
      <w:r w:rsidRPr="003D706D">
        <w:rPr>
          <w:rFonts w:ascii="Lucida Sans Unicode" w:eastAsia="Times New Roman" w:hAnsi="Lucida Sans Unicode" w:cs="Lucida Sans Unicode"/>
          <w:color w:val="000000"/>
          <w:sz w:val="21"/>
          <w:szCs w:val="21"/>
        </w:rPr>
        <w:t>used, and</w:t>
      </w:r>
      <w:proofErr w:type="gramEnd"/>
      <w:r w:rsidRPr="003D706D">
        <w:rPr>
          <w:rFonts w:ascii="Lucida Sans Unicode" w:eastAsia="Times New Roman" w:hAnsi="Lucida Sans Unicode" w:cs="Lucida Sans Unicode"/>
          <w:color w:val="000000"/>
          <w:sz w:val="21"/>
          <w:szCs w:val="21"/>
        </w:rPr>
        <w:t xml:space="preserve"> believe that this provides a model that is great for contributors and users of the project. For more information about the Apache 2.0 License, please see the </w:t>
      </w:r>
      <w:hyperlink r:id="rId6" w:history="1">
        <w:r w:rsidRPr="003D706D">
          <w:rPr>
            <w:rFonts w:ascii="Lucida Sans Unicode" w:eastAsia="Times New Roman" w:hAnsi="Lucida Sans Unicode" w:cs="Lucida Sans Unicode"/>
            <w:color w:val="CA7900"/>
            <w:sz w:val="21"/>
            <w:szCs w:val="21"/>
            <w:u w:val="single"/>
          </w:rPr>
          <w:t>Apache License FAQ</w:t>
        </w:r>
      </w:hyperlink>
      <w:r w:rsidRPr="003D706D">
        <w:rPr>
          <w:rFonts w:ascii="Lucida Sans Unicode" w:eastAsia="Times New Roman" w:hAnsi="Lucida Sans Unicode" w:cs="Lucida Sans Unicode"/>
          <w:color w:val="000000"/>
          <w:sz w:val="21"/>
          <w:szCs w:val="21"/>
        </w:rPr>
        <w:t>, maintained by the Apache Project.</w:t>
      </w:r>
    </w:p>
    <w:p w14:paraId="6FCAE637" w14:textId="77777777" w:rsidR="003D706D" w:rsidRPr="003D706D" w:rsidRDefault="003D706D" w:rsidP="003D706D">
      <w:pPr>
        <w:pBdr>
          <w:bottom w:val="single" w:sz="6" w:space="1" w:color="86989B"/>
        </w:pBdr>
        <w:shd w:val="clear" w:color="auto" w:fill="AFC1C4"/>
        <w:spacing w:after="0" w:line="240" w:lineRule="auto"/>
        <w:rPr>
          <w:rFonts w:ascii="Lucida Sans Unicode" w:eastAsia="Times New Roman" w:hAnsi="Lucida Sans Unicode" w:cs="Lucida Sans Unicode"/>
          <w:b/>
          <w:bCs/>
          <w:color w:val="FFFFFF"/>
        </w:rPr>
      </w:pPr>
      <w:r w:rsidRPr="003D706D">
        <w:rPr>
          <w:rFonts w:ascii="Lucida Sans Unicode" w:eastAsia="Times New Roman" w:hAnsi="Lucida Sans Unicode" w:cs="Lucida Sans Unicode"/>
          <w:b/>
          <w:bCs/>
          <w:color w:val="FFFFFF"/>
        </w:rPr>
        <w:t>Note</w:t>
      </w:r>
    </w:p>
    <w:p w14:paraId="55EEC00B" w14:textId="77777777" w:rsidR="003D706D" w:rsidRPr="003D706D" w:rsidRDefault="003D706D" w:rsidP="003D706D">
      <w:pPr>
        <w:shd w:val="clear" w:color="auto" w:fill="F7F7F7"/>
        <w:spacing w:before="120" w:line="240" w:lineRule="auto"/>
        <w:ind w:left="240" w:right="240"/>
        <w:rPr>
          <w:rFonts w:ascii="Lucida Sans Unicode" w:eastAsia="Times New Roman" w:hAnsi="Lucida Sans Unicode" w:cs="Lucida Sans Unicode"/>
          <w:color w:val="000000"/>
        </w:rPr>
      </w:pPr>
      <w:r w:rsidRPr="003D706D">
        <w:rPr>
          <w:rFonts w:ascii="Lucida Sans Unicode" w:eastAsia="Times New Roman" w:hAnsi="Lucida Sans Unicode" w:cs="Lucida Sans Unicode"/>
          <w:color w:val="000000"/>
        </w:rPr>
        <w:t xml:space="preserve">The LLVM Project includes some </w:t>
      </w:r>
      <w:proofErr w:type="gramStart"/>
      <w:r w:rsidRPr="003D706D">
        <w:rPr>
          <w:rFonts w:ascii="Lucida Sans Unicode" w:eastAsia="Times New Roman" w:hAnsi="Lucida Sans Unicode" w:cs="Lucida Sans Unicode"/>
          <w:color w:val="000000"/>
        </w:rPr>
        <w:t>really old</w:t>
      </w:r>
      <w:proofErr w:type="gramEnd"/>
      <w:r w:rsidRPr="003D706D">
        <w:rPr>
          <w:rFonts w:ascii="Lucida Sans Unicode" w:eastAsia="Times New Roman" w:hAnsi="Lucida Sans Unicode" w:cs="Lucida Sans Unicode"/>
          <w:color w:val="000000"/>
        </w:rPr>
        <w:t xml:space="preserve"> subprojects (</w:t>
      </w:r>
      <w:proofErr w:type="spellStart"/>
      <w:r w:rsidRPr="003D706D">
        <w:rPr>
          <w:rFonts w:ascii="Lucida Sans Unicode" w:eastAsia="Times New Roman" w:hAnsi="Lucida Sans Unicode" w:cs="Lucida Sans Unicode"/>
          <w:color w:val="000000"/>
        </w:rPr>
        <w:t>dragonegg</w:t>
      </w:r>
      <w:proofErr w:type="spellEnd"/>
      <w:r w:rsidRPr="003D706D">
        <w:rPr>
          <w:rFonts w:ascii="Lucida Sans Unicode" w:eastAsia="Times New Roman" w:hAnsi="Lucida Sans Unicode" w:cs="Lucida Sans Unicode"/>
          <w:color w:val="000000"/>
        </w:rPr>
        <w:t>, llvm-gcc-4.0, and llvm-gcc-4.2), which are licensed under </w:t>
      </w:r>
      <w:r w:rsidRPr="003D706D">
        <w:rPr>
          <w:rFonts w:ascii="Lucida Sans Unicode" w:eastAsia="Times New Roman" w:hAnsi="Lucida Sans Unicode" w:cs="Lucida Sans Unicode"/>
          <w:b/>
          <w:bCs/>
          <w:color w:val="000000"/>
        </w:rPr>
        <w:t>GPL licenses</w:t>
      </w:r>
      <w:r w:rsidRPr="003D706D">
        <w:rPr>
          <w:rFonts w:ascii="Lucida Sans Unicode" w:eastAsia="Times New Roman" w:hAnsi="Lucida Sans Unicode" w:cs="Lucida Sans Unicode"/>
          <w:color w:val="000000"/>
        </w:rPr>
        <w:t>. This code is not actively maintained - it does not even build successfully. This code is cleanly separated into distinct SVN repositories from the rest of LLVM, and the LICENSE.txt files specifically indicate that they contain GPL code. When LLVM transitions from SVN to Git, we plan to drop these code bases from the new repository structure.</w:t>
      </w:r>
    </w:p>
    <w:p w14:paraId="61D66469" w14:textId="77777777" w:rsidR="00221352" w:rsidRDefault="00221352"/>
    <w:sectPr w:rsidR="002213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62E0C"/>
    <w:multiLevelType w:val="multilevel"/>
    <w:tmpl w:val="93E8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1B166C"/>
    <w:multiLevelType w:val="multilevel"/>
    <w:tmpl w:val="E4203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8862870">
    <w:abstractNumId w:val="1"/>
  </w:num>
  <w:num w:numId="2" w16cid:durableId="1779643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06D"/>
    <w:rsid w:val="00221352"/>
    <w:rsid w:val="003D7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FBEFC"/>
  <w15:chartTrackingRefBased/>
  <w15:docId w15:val="{9B8DD6AB-23CE-4693-8255-F3D7EEE0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706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D706D"/>
    <w:rPr>
      <w:color w:val="0000FF"/>
      <w:u w:val="single"/>
    </w:rPr>
  </w:style>
  <w:style w:type="paragraph" w:styleId="HTMLPreformatted">
    <w:name w:val="HTML Preformatted"/>
    <w:basedOn w:val="Normal"/>
    <w:link w:val="HTMLPreformattedChar"/>
    <w:uiPriority w:val="99"/>
    <w:semiHidden/>
    <w:unhideWhenUsed/>
    <w:rsid w:val="003D7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D706D"/>
    <w:rPr>
      <w:rFonts w:ascii="Courier New" w:eastAsia="Times New Roman" w:hAnsi="Courier New" w:cs="Courier New"/>
      <w:sz w:val="20"/>
      <w:szCs w:val="20"/>
    </w:rPr>
  </w:style>
  <w:style w:type="character" w:customStyle="1" w:styleId="o">
    <w:name w:val="o"/>
    <w:basedOn w:val="DefaultParagraphFont"/>
    <w:rsid w:val="003D706D"/>
  </w:style>
  <w:style w:type="character" w:customStyle="1" w:styleId="n">
    <w:name w:val="n"/>
    <w:basedOn w:val="DefaultParagraphFont"/>
    <w:rsid w:val="003D706D"/>
  </w:style>
  <w:style w:type="character" w:customStyle="1" w:styleId="mf">
    <w:name w:val="mf"/>
    <w:basedOn w:val="DefaultParagraphFont"/>
    <w:rsid w:val="003D706D"/>
  </w:style>
  <w:style w:type="character" w:customStyle="1" w:styleId="p">
    <w:name w:val="p"/>
    <w:basedOn w:val="DefaultParagraphFont"/>
    <w:rsid w:val="003D706D"/>
  </w:style>
  <w:style w:type="character" w:customStyle="1" w:styleId="k">
    <w:name w:val="k"/>
    <w:basedOn w:val="DefaultParagraphFont"/>
    <w:rsid w:val="003D706D"/>
  </w:style>
  <w:style w:type="character" w:customStyle="1" w:styleId="ow">
    <w:name w:val="ow"/>
    <w:basedOn w:val="DefaultParagraphFont"/>
    <w:rsid w:val="003D706D"/>
  </w:style>
  <w:style w:type="character" w:customStyle="1" w:styleId="mi">
    <w:name w:val="mi"/>
    <w:basedOn w:val="DefaultParagraphFont"/>
    <w:rsid w:val="003D706D"/>
  </w:style>
  <w:style w:type="character" w:customStyle="1" w:styleId="s2">
    <w:name w:val="s2"/>
    <w:basedOn w:val="DefaultParagraphFont"/>
    <w:rsid w:val="003D706D"/>
  </w:style>
  <w:style w:type="character" w:styleId="Strong">
    <w:name w:val="Strong"/>
    <w:basedOn w:val="DefaultParagraphFont"/>
    <w:uiPriority w:val="22"/>
    <w:qFormat/>
    <w:rsid w:val="003D706D"/>
    <w:rPr>
      <w:b/>
      <w:bCs/>
    </w:rPr>
  </w:style>
  <w:style w:type="paragraph" w:customStyle="1" w:styleId="first">
    <w:name w:val="first"/>
    <w:basedOn w:val="Normal"/>
    <w:rsid w:val="003D70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D70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948127">
      <w:bodyDiv w:val="1"/>
      <w:marLeft w:val="0"/>
      <w:marRight w:val="0"/>
      <w:marTop w:val="0"/>
      <w:marBottom w:val="0"/>
      <w:divBdr>
        <w:top w:val="none" w:sz="0" w:space="0" w:color="auto"/>
        <w:left w:val="none" w:sz="0" w:space="0" w:color="auto"/>
        <w:bottom w:val="none" w:sz="0" w:space="0" w:color="auto"/>
        <w:right w:val="none" w:sz="0" w:space="0" w:color="auto"/>
      </w:divBdr>
      <w:divsChild>
        <w:div w:id="759447669">
          <w:marLeft w:val="0"/>
          <w:marRight w:val="0"/>
          <w:marTop w:val="0"/>
          <w:marBottom w:val="0"/>
          <w:divBdr>
            <w:top w:val="none" w:sz="0" w:space="0" w:color="auto"/>
            <w:left w:val="none" w:sz="0" w:space="0" w:color="auto"/>
            <w:bottom w:val="none" w:sz="0" w:space="0" w:color="auto"/>
            <w:right w:val="none" w:sz="0" w:space="0" w:color="auto"/>
          </w:divBdr>
        </w:div>
        <w:div w:id="48580917">
          <w:marLeft w:val="0"/>
          <w:marRight w:val="0"/>
          <w:marTop w:val="240"/>
          <w:marBottom w:val="240"/>
          <w:divBdr>
            <w:top w:val="single" w:sz="6" w:space="0" w:color="86989B"/>
            <w:left w:val="single" w:sz="6" w:space="0" w:color="86989B"/>
            <w:bottom w:val="single" w:sz="6" w:space="0" w:color="86989B"/>
            <w:right w:val="single" w:sz="6" w:space="0" w:color="86989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pache.org/foundation/license-faq.html" TargetMode="External"/><Relationship Id="rId5" Type="http://schemas.openxmlformats.org/officeDocument/2006/relationships/hyperlink" Target="https://www.apache.org/licenses/LICENSE-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3039</Characters>
  <DocSecurity>0</DocSecurity>
  <Lines>25</Lines>
  <Paragraphs>7</Paragraphs>
  <ScaleCrop>false</ScaleCrop>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2023-04-04T17:47:00Z</dcterms:created>
  <dcterms:modified xsi:type="dcterms:W3CDTF">2023-04-04T17:47:00Z</dcterms:modified>
</cp:coreProperties>
</file>